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E2" w:rsidRPr="00C916E2" w:rsidRDefault="00C916E2" w:rsidP="00C916E2">
      <w:pPr>
        <w:ind w:firstLineChars="200" w:firstLine="420"/>
        <w:rPr>
          <w:rFonts w:ascii="Times New Roman" w:hAnsi="Times New Roman" w:cs="Times New Roman"/>
        </w:rPr>
      </w:pPr>
      <w:bookmarkStart w:id="0" w:name="_GoBack"/>
      <w:bookmarkEnd w:id="0"/>
    </w:p>
    <w:p w:rsidR="001703A4" w:rsidRPr="001703A4" w:rsidRDefault="001703A4" w:rsidP="001703A4">
      <w:pPr>
        <w:ind w:firstLineChars="200" w:firstLine="422"/>
        <w:rPr>
          <w:rFonts w:ascii="Times New Roman" w:hAnsi="Times New Roman" w:cs="Times New Roman" w:hint="eastAsia"/>
          <w:b/>
        </w:rPr>
      </w:pPr>
      <w:r w:rsidRPr="001703A4">
        <w:rPr>
          <w:rFonts w:ascii="Times New Roman" w:hAnsi="Times New Roman" w:cs="Times New Roman" w:hint="eastAsia"/>
          <w:b/>
        </w:rPr>
        <w:t>中译西测试</w:t>
      </w:r>
    </w:p>
    <w:p w:rsidR="001703A4" w:rsidRPr="001703A4" w:rsidRDefault="001703A4" w:rsidP="001703A4">
      <w:pPr>
        <w:ind w:firstLineChars="200" w:firstLine="420"/>
        <w:rPr>
          <w:rFonts w:ascii="Times New Roman" w:hAnsi="Times New Roman" w:cs="Times New Roman"/>
        </w:rPr>
      </w:pPr>
    </w:p>
    <w:p w:rsidR="001703A4" w:rsidRPr="001703A4" w:rsidRDefault="001703A4" w:rsidP="001703A4">
      <w:pPr>
        <w:ind w:firstLineChars="200" w:firstLine="420"/>
        <w:rPr>
          <w:rFonts w:ascii="Times New Roman" w:hAnsi="Times New Roman" w:cs="Times New Roman" w:hint="eastAsia"/>
        </w:rPr>
      </w:pPr>
      <w:r w:rsidRPr="001703A4">
        <w:rPr>
          <w:rFonts w:ascii="Times New Roman" w:hAnsi="Times New Roman" w:cs="Times New Roman" w:hint="eastAsia"/>
        </w:rPr>
        <w:t>将建成的宽带综合业务数据网是电力系统通信基础设施，建成的网络平台应满足工程生产和管理各种信息通信业务的要求，实现各种业务的综合应用，电力数字同步网是电力通信网的一个必不可少的重要组成部分，由数字同步链路和同步网节点组成，它对整个电力通信网中业务的全程全网和高质量传送起到了至关重要的作用。</w:t>
      </w:r>
    </w:p>
    <w:p w:rsidR="001703A4" w:rsidRPr="001703A4" w:rsidRDefault="001703A4" w:rsidP="001703A4">
      <w:pPr>
        <w:ind w:firstLineChars="200" w:firstLine="420"/>
        <w:rPr>
          <w:rFonts w:ascii="Times New Roman" w:hAnsi="Times New Roman" w:cs="Times New Roman"/>
        </w:rPr>
      </w:pPr>
    </w:p>
    <w:p w:rsidR="001703A4" w:rsidRPr="001703A4" w:rsidRDefault="001703A4" w:rsidP="001703A4">
      <w:pPr>
        <w:ind w:firstLineChars="200" w:firstLine="422"/>
        <w:rPr>
          <w:rFonts w:ascii="Times New Roman" w:hAnsi="Times New Roman" w:cs="Times New Roman" w:hint="eastAsia"/>
          <w:b/>
        </w:rPr>
      </w:pPr>
      <w:r w:rsidRPr="001703A4">
        <w:rPr>
          <w:rFonts w:ascii="Times New Roman" w:hAnsi="Times New Roman" w:cs="Times New Roman" w:hint="eastAsia"/>
          <w:b/>
        </w:rPr>
        <w:t>西译中测试</w:t>
      </w:r>
    </w:p>
    <w:p w:rsidR="001703A4" w:rsidRPr="001703A4" w:rsidRDefault="001703A4" w:rsidP="001703A4">
      <w:pPr>
        <w:ind w:firstLineChars="200" w:firstLine="420"/>
        <w:rPr>
          <w:rFonts w:ascii="Times New Roman" w:hAnsi="Times New Roman" w:cs="Times New Roman"/>
        </w:rPr>
      </w:pPr>
    </w:p>
    <w:p w:rsidR="00D76F18" w:rsidRPr="00367908" w:rsidRDefault="001703A4" w:rsidP="001703A4">
      <w:pPr>
        <w:ind w:firstLineChars="200" w:firstLine="420"/>
        <w:rPr>
          <w:rFonts w:ascii="Times New Roman" w:hAnsi="Times New Roman" w:cs="Times New Roman"/>
        </w:rPr>
      </w:pPr>
      <w:r w:rsidRPr="001703A4">
        <w:rPr>
          <w:rFonts w:ascii="Times New Roman" w:hAnsi="Times New Roman" w:cs="Times New Roman"/>
        </w:rPr>
        <w:t xml:space="preserve">Según las condiciones geográficas del presente proyecto, se plantea usar el barro original básico en la zona montañosa y la zona no afectada al agua subterránea, el barro original básico tiene superioridades económicas relativamente buenas, además durante la construcción se necesita menos excavaciones o sin excavaciones por lo cual se puende permanecer la geografía y la topografía de la área donde están las torres. Encuanto a las zonas con aguas subterráneas poco profundo, con fundamento detierra de pobre capacidad de soporte, así que no son adecuadas usar el barrooriginal básico para el cimento, se planea aplicar la base de tipo de columnasesgas y la base de placas grandes para reducir la profudidad del cimento yfacilitar la construcción. En las zonas que tienen posibilidad de encontraranegaciones y erosiones de ríos, se planea </w:t>
      </w:r>
      <w:proofErr w:type="gramStart"/>
      <w:r w:rsidRPr="001703A4">
        <w:rPr>
          <w:rFonts w:ascii="Times New Roman" w:hAnsi="Times New Roman" w:cs="Times New Roman"/>
        </w:rPr>
        <w:t>usar</w:t>
      </w:r>
      <w:proofErr w:type="gramEnd"/>
      <w:r w:rsidRPr="001703A4">
        <w:rPr>
          <w:rFonts w:ascii="Times New Roman" w:hAnsi="Times New Roman" w:cs="Times New Roman"/>
        </w:rPr>
        <w:t xml:space="preserve"> el pilar para la construcción decimento, paragarantizar que las torres funcionen con seguridad.</w:t>
      </w:r>
    </w:p>
    <w:sectPr w:rsidR="00D76F18" w:rsidRPr="003679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C0" w:rsidRDefault="00060EC0" w:rsidP="00367908">
      <w:r>
        <w:separator/>
      </w:r>
    </w:p>
  </w:endnote>
  <w:endnote w:type="continuationSeparator" w:id="0">
    <w:p w:rsidR="00060EC0" w:rsidRDefault="00060EC0" w:rsidP="0036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C0" w:rsidRDefault="00060EC0" w:rsidP="00367908">
      <w:r>
        <w:separator/>
      </w:r>
    </w:p>
  </w:footnote>
  <w:footnote w:type="continuationSeparator" w:id="0">
    <w:p w:rsidR="00060EC0" w:rsidRDefault="00060EC0" w:rsidP="00367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D6"/>
    <w:rsid w:val="00060EC0"/>
    <w:rsid w:val="001703A4"/>
    <w:rsid w:val="00367908"/>
    <w:rsid w:val="003971D6"/>
    <w:rsid w:val="00572084"/>
    <w:rsid w:val="00723EB7"/>
    <w:rsid w:val="007F12BE"/>
    <w:rsid w:val="009347B9"/>
    <w:rsid w:val="00A4163B"/>
    <w:rsid w:val="00A53647"/>
    <w:rsid w:val="00AC3AFD"/>
    <w:rsid w:val="00B74B23"/>
    <w:rsid w:val="00C916E2"/>
    <w:rsid w:val="00CB36C1"/>
    <w:rsid w:val="00D76F18"/>
    <w:rsid w:val="00EA6CE4"/>
    <w:rsid w:val="00EE7F90"/>
    <w:rsid w:val="00F86A01"/>
    <w:rsid w:val="00FD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908"/>
    <w:rPr>
      <w:sz w:val="18"/>
      <w:szCs w:val="18"/>
    </w:rPr>
  </w:style>
  <w:style w:type="paragraph" w:styleId="a4">
    <w:name w:val="footer"/>
    <w:basedOn w:val="a"/>
    <w:link w:val="Char0"/>
    <w:uiPriority w:val="99"/>
    <w:unhideWhenUsed/>
    <w:rsid w:val="0036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9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908"/>
    <w:rPr>
      <w:sz w:val="18"/>
      <w:szCs w:val="18"/>
    </w:rPr>
  </w:style>
  <w:style w:type="paragraph" w:styleId="a4">
    <w:name w:val="footer"/>
    <w:basedOn w:val="a"/>
    <w:link w:val="Char0"/>
    <w:uiPriority w:val="99"/>
    <w:unhideWhenUsed/>
    <w:rsid w:val="00367908"/>
    <w:pPr>
      <w:tabs>
        <w:tab w:val="center" w:pos="4153"/>
        <w:tab w:val="right" w:pos="8306"/>
      </w:tabs>
      <w:snapToGrid w:val="0"/>
      <w:jc w:val="left"/>
    </w:pPr>
    <w:rPr>
      <w:sz w:val="18"/>
      <w:szCs w:val="18"/>
    </w:rPr>
  </w:style>
  <w:style w:type="character" w:customStyle="1" w:styleId="Char0">
    <w:name w:val="页脚 Char"/>
    <w:basedOn w:val="a0"/>
    <w:link w:val="a4"/>
    <w:uiPriority w:val="99"/>
    <w:rsid w:val="00367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9410">
      <w:bodyDiv w:val="1"/>
      <w:marLeft w:val="0"/>
      <w:marRight w:val="0"/>
      <w:marTop w:val="0"/>
      <w:marBottom w:val="0"/>
      <w:divBdr>
        <w:top w:val="none" w:sz="0" w:space="0" w:color="auto"/>
        <w:left w:val="none" w:sz="0" w:space="0" w:color="auto"/>
        <w:bottom w:val="none" w:sz="0" w:space="0" w:color="auto"/>
        <w:right w:val="none" w:sz="0" w:space="0" w:color="auto"/>
      </w:divBdr>
    </w:div>
    <w:div w:id="17384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2019-01-07T10:27:00Z</dcterms:created>
  <dcterms:modified xsi:type="dcterms:W3CDTF">2019-01-07T10:36:00Z</dcterms:modified>
</cp:coreProperties>
</file>